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59" w:rsidRPr="002770A3" w:rsidRDefault="007B5659" w:rsidP="007B56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0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У Т В Е Р Ж 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Н О</w:t>
      </w:r>
    </w:p>
    <w:p w:rsidR="007B5659" w:rsidRPr="002770A3" w:rsidRDefault="003F4B94" w:rsidP="007B565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ВРИО </w:t>
      </w:r>
      <w:r w:rsidR="007B5659" w:rsidRPr="002770A3">
        <w:rPr>
          <w:rFonts w:ascii="Times New Roman" w:eastAsia="Times New Roman" w:hAnsi="Times New Roman" w:cs="Times New Roman"/>
          <w:b/>
          <w:sz w:val="24"/>
          <w:szCs w:val="24"/>
        </w:rPr>
        <w:t>Генеральны</w:t>
      </w:r>
      <w:r w:rsidR="007B565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7B5659" w:rsidRPr="002770A3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</w:t>
      </w:r>
      <w:r w:rsidR="007B5659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7B5659" w:rsidRPr="002770A3">
        <w:rPr>
          <w:rFonts w:ascii="Times New Roman" w:eastAsia="Times New Roman" w:hAnsi="Times New Roman" w:cs="Times New Roman"/>
          <w:b/>
          <w:sz w:val="24"/>
          <w:szCs w:val="24"/>
        </w:rPr>
        <w:t xml:space="preserve"> Фонда содействия</w:t>
      </w:r>
    </w:p>
    <w:p w:rsidR="007B5659" w:rsidRPr="002770A3" w:rsidRDefault="007B5659" w:rsidP="007B565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0A3">
        <w:rPr>
          <w:rFonts w:ascii="Times New Roman" w:eastAsia="Times New Roman" w:hAnsi="Times New Roman" w:cs="Times New Roman"/>
          <w:b/>
          <w:sz w:val="24"/>
          <w:szCs w:val="24"/>
        </w:rPr>
        <w:t>кредитованию субъектов малого и среднего</w:t>
      </w:r>
    </w:p>
    <w:p w:rsidR="007B5659" w:rsidRPr="002770A3" w:rsidRDefault="007B5659" w:rsidP="007B565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0A3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предпринимательства Республики Дагестан</w:t>
      </w:r>
    </w:p>
    <w:p w:rsidR="007B5659" w:rsidRDefault="007B5659" w:rsidP="007B565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0A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 </w:t>
      </w:r>
      <w:r w:rsidR="003F4B94">
        <w:rPr>
          <w:rFonts w:ascii="Times New Roman" w:eastAsia="Times New Roman" w:hAnsi="Times New Roman" w:cs="Times New Roman"/>
          <w:b/>
          <w:sz w:val="24"/>
          <w:szCs w:val="24"/>
        </w:rPr>
        <w:t>Омаров К.М.</w:t>
      </w:r>
    </w:p>
    <w:p w:rsidR="006351C9" w:rsidRPr="00936BD2" w:rsidRDefault="006351C9" w:rsidP="006351C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№ </w:t>
      </w:r>
      <w:r w:rsidR="00693EF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693EF3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3EF3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февраля </w:t>
      </w:r>
      <w:r w:rsidR="00A26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6BD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93EF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36BD2">
        <w:rPr>
          <w:rFonts w:ascii="Times New Roman" w:hAnsi="Times New Roman" w:cs="Times New Roman"/>
          <w:b/>
          <w:sz w:val="24"/>
          <w:szCs w:val="24"/>
        </w:rPr>
        <w:t>г.</w:t>
      </w:r>
    </w:p>
    <w:p w:rsidR="007B5659" w:rsidRDefault="007B5659" w:rsidP="007B5659">
      <w:pPr>
        <w:pStyle w:val="ConsPlusNormal"/>
        <w:tabs>
          <w:tab w:val="left" w:pos="284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53AC1" w:rsidRDefault="00553AC1" w:rsidP="000619F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0619FE" w:rsidRDefault="000619FE" w:rsidP="000619F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619FE">
        <w:rPr>
          <w:rFonts w:ascii="Times New Roman" w:hAnsi="Times New Roman"/>
          <w:b/>
          <w:sz w:val="28"/>
          <w:szCs w:val="28"/>
        </w:rPr>
        <w:t>Порядок расчета вознаграждения за предоставление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59E8" w:rsidRDefault="000619FE" w:rsidP="000619F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Фондом содействия кредитованию субъектов малого и среднего предпринимательства Республики Дагестан </w:t>
      </w:r>
      <w:r w:rsidRPr="000619FE">
        <w:rPr>
          <w:rFonts w:ascii="Times New Roman" w:hAnsi="Times New Roman"/>
          <w:b/>
          <w:sz w:val="28"/>
          <w:szCs w:val="28"/>
        </w:rPr>
        <w:t>поручительств</w:t>
      </w:r>
    </w:p>
    <w:p w:rsidR="000619FE" w:rsidRPr="000619FE" w:rsidRDefault="000619FE" w:rsidP="000619F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619FE">
        <w:rPr>
          <w:rFonts w:ascii="Times New Roman" w:hAnsi="Times New Roman"/>
          <w:b/>
          <w:sz w:val="28"/>
          <w:szCs w:val="28"/>
        </w:rPr>
        <w:t xml:space="preserve"> и (или) независимых гарантий</w:t>
      </w:r>
    </w:p>
    <w:p w:rsidR="000619FE" w:rsidRPr="000619FE" w:rsidRDefault="000619FE" w:rsidP="000619F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59" w:rsidRPr="004E162E" w:rsidRDefault="007B5659" w:rsidP="007B5659">
      <w:pPr>
        <w:pStyle w:val="ConsPlusNormal"/>
        <w:tabs>
          <w:tab w:val="left" w:pos="284"/>
        </w:tabs>
        <w:spacing w:line="360" w:lineRule="auto"/>
        <w:ind w:left="993" w:firstLine="709"/>
        <w:rPr>
          <w:sz w:val="28"/>
          <w:szCs w:val="28"/>
        </w:rPr>
      </w:pPr>
    </w:p>
    <w:p w:rsidR="004D6070" w:rsidRPr="00E013AB" w:rsidRDefault="007B5659" w:rsidP="00E013AB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экономического развития Российской Федерации №</w:t>
      </w:r>
      <w:r w:rsidR="00C73891" w:rsidRPr="00E013AB">
        <w:rPr>
          <w:rFonts w:ascii="Times New Roman" w:hAnsi="Times New Roman" w:cs="Times New Roman"/>
          <w:sz w:val="28"/>
          <w:szCs w:val="28"/>
        </w:rPr>
        <w:t xml:space="preserve">763 </w:t>
      </w:r>
      <w:r w:rsidRPr="00E013AB">
        <w:rPr>
          <w:rFonts w:ascii="Times New Roman" w:hAnsi="Times New Roman" w:cs="Times New Roman"/>
          <w:sz w:val="28"/>
          <w:szCs w:val="28"/>
        </w:rPr>
        <w:t>от</w:t>
      </w:r>
      <w:r w:rsidR="00C73891" w:rsidRPr="00E013AB">
        <w:rPr>
          <w:rFonts w:ascii="Times New Roman" w:hAnsi="Times New Roman" w:cs="Times New Roman"/>
          <w:sz w:val="28"/>
          <w:szCs w:val="28"/>
        </w:rPr>
        <w:t xml:space="preserve"> 28.11.2016г. </w:t>
      </w:r>
      <w:r w:rsidRPr="00E013AB">
        <w:rPr>
          <w:rFonts w:ascii="Times New Roman" w:hAnsi="Times New Roman"/>
          <w:sz w:val="28"/>
          <w:szCs w:val="28"/>
        </w:rPr>
        <w:t>«</w:t>
      </w:r>
      <w:r w:rsidRPr="00E013AB">
        <w:rPr>
          <w:rFonts w:ascii="Times New Roman" w:hAnsi="Times New Roman" w:cs="Times New Roman"/>
          <w:sz w:val="28"/>
          <w:szCs w:val="28"/>
        </w:rPr>
        <w:t>Об утверждении требований к фондам содействия кредитованию (гарантийным фондам, фондам поручительств) и их деятельности</w:t>
      </w:r>
      <w:r w:rsidRPr="00E013AB">
        <w:rPr>
          <w:rFonts w:ascii="Times New Roman" w:hAnsi="Times New Roman"/>
          <w:sz w:val="28"/>
          <w:szCs w:val="28"/>
        </w:rPr>
        <w:t>» разработан настоящий «</w:t>
      </w:r>
      <w:r w:rsidRPr="00E013A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059E8" w:rsidRPr="00E013AB">
        <w:rPr>
          <w:rFonts w:ascii="Times New Roman" w:hAnsi="Times New Roman"/>
          <w:sz w:val="28"/>
          <w:szCs w:val="28"/>
        </w:rPr>
        <w:t xml:space="preserve">расчета вознаграждения за предоставление </w:t>
      </w:r>
      <w:r w:rsidR="002059E8" w:rsidRPr="00E013AB">
        <w:rPr>
          <w:rFonts w:ascii="Times New Roman" w:hAnsi="Times New Roman" w:cs="Times New Roman"/>
          <w:sz w:val="28"/>
          <w:szCs w:val="28"/>
        </w:rPr>
        <w:t>Фондом содействия кредитованию субъектов малого и среднего предпринимательства Республики Дагестан (далее - Гарантийный фонд)</w:t>
      </w:r>
      <w:r w:rsidR="00553AC1" w:rsidRPr="00E013AB">
        <w:rPr>
          <w:rFonts w:ascii="Times New Roman" w:hAnsi="Times New Roman" w:cs="Times New Roman"/>
          <w:sz w:val="28"/>
          <w:szCs w:val="28"/>
        </w:rPr>
        <w:t xml:space="preserve"> </w:t>
      </w:r>
      <w:r w:rsidR="002059E8" w:rsidRPr="00E013AB">
        <w:rPr>
          <w:rFonts w:ascii="Times New Roman" w:hAnsi="Times New Roman"/>
          <w:sz w:val="28"/>
          <w:szCs w:val="28"/>
        </w:rPr>
        <w:t>поручительств и (или) независимых гарантий</w:t>
      </w:r>
      <w:r w:rsidR="00553AC1" w:rsidRPr="00E013AB">
        <w:rPr>
          <w:rFonts w:ascii="Times New Roman" w:hAnsi="Times New Roman"/>
          <w:sz w:val="28"/>
          <w:szCs w:val="28"/>
        </w:rPr>
        <w:t>».</w:t>
      </w:r>
      <w:r w:rsidR="002059E8" w:rsidRPr="00E013AB">
        <w:rPr>
          <w:rFonts w:ascii="Times New Roman" w:hAnsi="Times New Roman" w:cs="Times New Roman"/>
          <w:sz w:val="28"/>
          <w:szCs w:val="28"/>
        </w:rPr>
        <w:t xml:space="preserve"> </w:t>
      </w:r>
      <w:r w:rsidR="004D6070" w:rsidRPr="00E013AB">
        <w:rPr>
          <w:rFonts w:ascii="Times New Roman" w:hAnsi="Times New Roman"/>
          <w:sz w:val="28"/>
          <w:szCs w:val="28"/>
        </w:rPr>
        <w:t xml:space="preserve"> </w:t>
      </w:r>
    </w:p>
    <w:p w:rsidR="00932161" w:rsidRPr="00E013AB" w:rsidRDefault="00932161" w:rsidP="00E01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>Размер в</w:t>
      </w:r>
      <w:r w:rsidR="004D6070" w:rsidRPr="00E013AB">
        <w:rPr>
          <w:rFonts w:ascii="Times New Roman" w:hAnsi="Times New Roman" w:cs="Times New Roman"/>
          <w:sz w:val="28"/>
          <w:szCs w:val="28"/>
        </w:rPr>
        <w:t>ознаграждени</w:t>
      </w:r>
      <w:r w:rsidRPr="00E013AB">
        <w:rPr>
          <w:rFonts w:ascii="Times New Roman" w:hAnsi="Times New Roman" w:cs="Times New Roman"/>
          <w:sz w:val="28"/>
          <w:szCs w:val="28"/>
        </w:rPr>
        <w:t>я</w:t>
      </w:r>
      <w:r w:rsidR="004D6070" w:rsidRPr="00E013AB">
        <w:rPr>
          <w:rFonts w:ascii="Times New Roman" w:hAnsi="Times New Roman" w:cs="Times New Roman"/>
          <w:sz w:val="28"/>
          <w:szCs w:val="28"/>
        </w:rPr>
        <w:t xml:space="preserve"> </w:t>
      </w:r>
      <w:r w:rsidRPr="00E013A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="004D6070" w:rsidRPr="00E013AB">
        <w:rPr>
          <w:rFonts w:ascii="Times New Roman" w:hAnsi="Times New Roman" w:cs="Times New Roman"/>
          <w:sz w:val="28"/>
          <w:szCs w:val="28"/>
        </w:rPr>
        <w:t xml:space="preserve"> за предоставляемое поручительство и (или) независимую гарантию определяется путем умножения объема (суммы) предоставляемого поручительства и (или) независимой гарантии на ставку вознаграждения выраженную в процентах годовых и предполагаемое количество дней использования поручительства и (или) независимой гарантии, деленное</w:t>
      </w:r>
      <w:r w:rsidR="004D6070" w:rsidRPr="00E013AB">
        <w:rPr>
          <w:rFonts w:ascii="Times New Roman" w:hAnsi="Times New Roman" w:cs="Times New Roman"/>
          <w:sz w:val="28"/>
          <w:szCs w:val="28"/>
        </w:rPr>
        <w:br/>
        <w:t>на действительное число календарных дней в году (365</w:t>
      </w:r>
      <w:r w:rsidR="00DA2C9A" w:rsidRPr="00E013AB">
        <w:rPr>
          <w:rFonts w:ascii="Times New Roman" w:hAnsi="Times New Roman" w:cs="Times New Roman"/>
          <w:sz w:val="28"/>
          <w:szCs w:val="28"/>
        </w:rPr>
        <w:t xml:space="preserve"> или </w:t>
      </w:r>
      <w:r w:rsidR="004D6070" w:rsidRPr="00E013AB">
        <w:rPr>
          <w:rFonts w:ascii="Times New Roman" w:hAnsi="Times New Roman" w:cs="Times New Roman"/>
          <w:sz w:val="28"/>
          <w:szCs w:val="28"/>
        </w:rPr>
        <w:t xml:space="preserve">366 дней соответственно). </w:t>
      </w:r>
    </w:p>
    <w:p w:rsidR="004D6070" w:rsidRPr="00E013AB" w:rsidRDefault="004D6070" w:rsidP="00E01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Минимальная ставка вознаграждения за предоставление поручительства и (или) независимой гарантии устанавливается на уровне </w:t>
      </w:r>
      <w:r w:rsidRPr="00E013AB">
        <w:rPr>
          <w:rFonts w:ascii="Times New Roman" w:hAnsi="Times New Roman" w:cs="Times New Roman"/>
          <w:sz w:val="28"/>
          <w:szCs w:val="28"/>
        </w:rPr>
        <w:br/>
        <w:t>0,5% годовых от суммы предоставляемого поручительст</w:t>
      </w:r>
      <w:r w:rsidR="00932161" w:rsidRPr="00E013AB">
        <w:rPr>
          <w:rFonts w:ascii="Times New Roman" w:hAnsi="Times New Roman" w:cs="Times New Roman"/>
          <w:sz w:val="28"/>
          <w:szCs w:val="28"/>
        </w:rPr>
        <w:t>ва и (или) независимой гарантии, м</w:t>
      </w:r>
      <w:r w:rsidRPr="00E013AB">
        <w:rPr>
          <w:rFonts w:ascii="Times New Roman" w:hAnsi="Times New Roman" w:cs="Times New Roman"/>
          <w:sz w:val="28"/>
          <w:szCs w:val="28"/>
        </w:rPr>
        <w:t>аксимальный размер вознаграждения за предоставление поручительства и (или) независимой гарантии не должен превышать 3 % годовых от суммы предоставляемого поручительства и (или) независимой гарантии.</w:t>
      </w:r>
    </w:p>
    <w:p w:rsidR="004D6070" w:rsidRPr="00E013AB" w:rsidRDefault="004D6070" w:rsidP="00E01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3AB">
        <w:rPr>
          <w:rFonts w:ascii="Times New Roman" w:eastAsia="Times New Roman" w:hAnsi="Times New Roman"/>
          <w:sz w:val="28"/>
          <w:szCs w:val="28"/>
        </w:rPr>
        <w:t>При установлении ставки вознаграждения</w:t>
      </w:r>
      <w:r w:rsidRPr="00E013AB">
        <w:rPr>
          <w:rFonts w:ascii="Times New Roman" w:hAnsi="Times New Roman"/>
          <w:sz w:val="28"/>
          <w:szCs w:val="28"/>
        </w:rPr>
        <w:t xml:space="preserve"> за предоставление поручительства и (или) независимой гарантии</w:t>
      </w:r>
      <w:r w:rsidRPr="00E013AB">
        <w:rPr>
          <w:rFonts w:ascii="Times New Roman" w:eastAsia="Times New Roman" w:hAnsi="Times New Roman"/>
          <w:sz w:val="28"/>
          <w:szCs w:val="28"/>
        </w:rPr>
        <w:t xml:space="preserve"> </w:t>
      </w:r>
      <w:r w:rsidR="00932161" w:rsidRPr="00E013AB">
        <w:rPr>
          <w:rFonts w:ascii="Times New Roman" w:hAnsi="Times New Roman" w:cs="Times New Roman"/>
          <w:sz w:val="28"/>
          <w:szCs w:val="28"/>
        </w:rPr>
        <w:t>Гарантийный фонд</w:t>
      </w:r>
      <w:r w:rsidRPr="00E013AB">
        <w:rPr>
          <w:rFonts w:ascii="Times New Roman" w:eastAsia="Times New Roman" w:hAnsi="Times New Roman"/>
          <w:sz w:val="28"/>
          <w:szCs w:val="28"/>
        </w:rPr>
        <w:t xml:space="preserve"> применяет шаг между ставками в размере 0,25 процентного пункта.</w:t>
      </w:r>
    </w:p>
    <w:p w:rsidR="004D6070" w:rsidRPr="00E013AB" w:rsidRDefault="004D6070" w:rsidP="00E013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3AB">
        <w:rPr>
          <w:rFonts w:ascii="Times New Roman" w:hAnsi="Times New Roman"/>
          <w:sz w:val="28"/>
          <w:szCs w:val="28"/>
        </w:rPr>
        <w:lastRenderedPageBreak/>
        <w:t>Размер ставок вознаграждения за предоставление поручительства</w:t>
      </w:r>
      <w:r w:rsidRPr="00E013AB">
        <w:rPr>
          <w:rFonts w:ascii="Times New Roman" w:hAnsi="Times New Roman"/>
          <w:sz w:val="28"/>
          <w:szCs w:val="28"/>
        </w:rPr>
        <w:br/>
        <w:t xml:space="preserve">и (или) независимой гарантии утверждается </w:t>
      </w:r>
      <w:r w:rsidR="00850317" w:rsidRPr="00E013AB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850317" w:rsidRPr="00E013AB">
        <w:rPr>
          <w:rFonts w:ascii="Times New Roman" w:hAnsi="Times New Roman" w:cs="Times New Roman"/>
          <w:sz w:val="28"/>
          <w:szCs w:val="28"/>
        </w:rPr>
        <w:t>Гарантийного фонда</w:t>
      </w:r>
      <w:r w:rsidRPr="00E013AB">
        <w:rPr>
          <w:rFonts w:ascii="Times New Roman" w:hAnsi="Times New Roman"/>
          <w:sz w:val="28"/>
          <w:szCs w:val="28"/>
        </w:rPr>
        <w:t>.</w:t>
      </w:r>
    </w:p>
    <w:p w:rsidR="00E013AB" w:rsidRPr="00E013AB" w:rsidRDefault="004D6070" w:rsidP="00E01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>Порядок и сроки уплаты вознаграждения за предоставляемое поручительство и (или) независимую гарантию устанавливаются</w:t>
      </w:r>
      <w:r w:rsidR="00850317" w:rsidRPr="00E013AB">
        <w:rPr>
          <w:rFonts w:ascii="Times New Roman" w:hAnsi="Times New Roman" w:cs="Times New Roman"/>
          <w:sz w:val="28"/>
          <w:szCs w:val="28"/>
        </w:rPr>
        <w:t xml:space="preserve"> Гарантийным фондом </w:t>
      </w:r>
      <w:r w:rsidRPr="00E013AB">
        <w:rPr>
          <w:rFonts w:ascii="Times New Roman" w:hAnsi="Times New Roman" w:cs="Times New Roman"/>
          <w:sz w:val="28"/>
          <w:szCs w:val="28"/>
        </w:rPr>
        <w:t>самостоятельно и отражаются в заключаемых договорах поручительства и (или) независимой гарантии.</w:t>
      </w:r>
    </w:p>
    <w:p w:rsidR="00E013AB" w:rsidRPr="00E013AB" w:rsidRDefault="00E013AB" w:rsidP="00E01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3AB" w:rsidRPr="00E013AB" w:rsidRDefault="00E013AB" w:rsidP="00E013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b/>
          <w:sz w:val="28"/>
          <w:szCs w:val="28"/>
        </w:rPr>
        <w:t>СУБЪЕКТЫ МСП, РЕАЛИЗУЮЩИЕ ПРИОРИТЕТНЫЕ ПРОЕКТЫ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   Под приоритетными проектами, в рамках настоящих Правил, понимаются проекты, которые удовлетворяют одному или нескольким следующим условиям: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 1.1. субъект МСП зарегистрирован и осуществляет деятельность в пределах Республики Дагестан, на территориях опережающего социально-экономического развития Российской Федерации, особой экономической зоны Российской Федерации и включен в реестр резидентов таких территорий;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1.2. субъект МСП является резидентом промышленного (индустриального) парка, агропромышленного парка, технопарка, промышленного технопарка, расположенных на территории Республики Дагестан, и включен в реестр резидентов таких организаций, образующих инфраструктуру поддержки субъектов малого и среднего предпринимательства;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1.3. субъект МСП осуществляет экспортную деятельность и состоит в реестре экспортеров;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1.4 субъект МСП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и (или) женщинами, 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50 %, либо не менее чем 50 % голосующих акций акционерного общества;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1.5. субъект МСП является сельскохозяйственным производственным или потребительским кооперативом, или членом сельскохозяйственного потребительского кооператива – крестьянским (фермерским) хозяйством в соответствии с Федеральным законом от 8 декабря 1995 г. № 193-ФЗ «О сельскохозяйственной кооперации»;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1.6. субъект МСП осуществляет реализацию проекта в сферах туризма, экологии или спорта;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1.7. субъект МСП создан физическим лицом старше 45 лет (физическое лицо старше 45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старше 45 лет и </w:t>
      </w:r>
      <w:r w:rsidRPr="00E013AB">
        <w:rPr>
          <w:rFonts w:ascii="Times New Roman" w:hAnsi="Times New Roman" w:cs="Times New Roman"/>
          <w:sz w:val="28"/>
          <w:szCs w:val="28"/>
        </w:rPr>
        <w:lastRenderedPageBreak/>
        <w:t xml:space="preserve">владеющее не менее чем 50 % доли в уставном капитале общества с ограниченной ответственностью либо складочном капитале хозяйственного товарищества, либо не менее чем 50 % голосующих акций акционерного общества), являющийся вновь зарегистрированным и действующим менее 1 (одного) года на момент принятия решения о предоставлении микрозайма;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1.8. субъект МСП осуществляющий производство и реализацию изделий народных художественных промыслов;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1.9. субъект МСП является субъектом социального предпринимательства, обеспечивающим выполнение одного из следующих условий: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а) субъект МСП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указанных категорий (нескольким или всем указанным категориям), среди работников субъекта малого и среднего предпринимательства составляет не менее 50%, а доля в фонде оплаты труда - не менее 25%: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инвалиды и (или) иные лица с ограниченными возможностями здоровья;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одинокие и (или) многодетные родители, воспитывающие несовершеннолетних детей, и (или) родители детей-инвалидов;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пенсионеры и (или) лица предпенсионного возраста (в течение пяти лет до наступления возраста, дающего право на страховую пенсию по старости, в том числе назначаемую досрочно);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выпускники детских домов в возрасте до 23 лет;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лица, освобожденные из мест лишения свободы и имеющие неснятую или непогашенную судимость;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беженцы и вынужденные переселенцы;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граждане, подвергшиеся воздействию вследствие чернобыльской и других радиационных аварий, и катастроф;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иные категории граждан, находящихся в трудной жизненной ситуации, перечень которых установлен нормативными правовыми актами Республики Дагестан;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б) субъект МСП обеспечивает доступ производимых лицами, указанными в подпункте «а» настоящего пункта, товаров (работ, услуг) к рынку сбыта;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в) субъект МСП осуществляет деятельность, направленную на производство и реализацию товаров (работ, услуг), которые ориентированы на лиц, указанных в подпункте «а» настоящего пункта, предназначены для преодоления, замещения (компенсации) ограничений жизнедеятельности и направлены на создание им равных с другими гражданами возможностей участия в жизни общества;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г) субъект МСП осуществляет деятельность, направленную на достижение общественно полезных целей, способствующих решению социальных проблем граждан и общества в целом, в одной или нескольких из следующих сфер: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lastRenderedPageBreak/>
        <w:t xml:space="preserve">        предоставление социальных услуг в соответствии с Федеральным законом от 28 декабря 2013 г. № 442-ФЗ «Об основах социального обслуживания граждан в Российской Федерации»;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предоставление услуг в сфере здравоохранения, социального туризма, физической культуры и массового спорта;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деятельность в области образования;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культуры, домов народного творчества, семейно-досуговых центров);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выпуск периодических печатных изданий, а также книжной продукции, связанных с образованием, наукой и культурой и включенных в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10%, утвержденный постановлением Правительства Российской Федерации от 23 января 2003 г. № 41;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 содействие охране окружающей среды и экологической безопасности. </w:t>
      </w:r>
    </w:p>
    <w:p w:rsidR="00E013AB" w:rsidRPr="00E013AB" w:rsidRDefault="00E013AB" w:rsidP="00E01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AB">
        <w:rPr>
          <w:rFonts w:ascii="Times New Roman" w:hAnsi="Times New Roman" w:cs="Times New Roman"/>
          <w:sz w:val="28"/>
          <w:szCs w:val="28"/>
        </w:rPr>
        <w:t xml:space="preserve">        2. Подтверждением реализации субъектом МСП приоритетных проектов, удовлетворяющих требованиям настоящего Приложения, являются сведения, содержащиеся в Едином государственном реестре юридических лиц (ЕГРЮЛ), Едином государственном реестре индивидуальных предпринимателей (ЕГРИП), Едином реестре субъектов малого и среднего предпринимательства (ЕРСМСП), реестре резидентов соответствующих территорий и организаций, реестре экспортеров и т.д.</w:t>
      </w:r>
    </w:p>
    <w:p w:rsidR="00E013AB" w:rsidRPr="00604D77" w:rsidRDefault="00E013AB" w:rsidP="00E013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013AB" w:rsidRPr="004025C7" w:rsidRDefault="00E013AB" w:rsidP="004D60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06A" w:rsidRDefault="004C6570">
      <w:r>
        <w:tab/>
      </w:r>
    </w:p>
    <w:p w:rsidR="004C6570" w:rsidRDefault="00575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C6570" w:rsidRDefault="004C6570">
      <w:pPr>
        <w:rPr>
          <w:rFonts w:ascii="Times New Roman" w:hAnsi="Times New Roman" w:cs="Times New Roman"/>
          <w:sz w:val="28"/>
          <w:szCs w:val="28"/>
        </w:rPr>
      </w:pPr>
    </w:p>
    <w:p w:rsidR="004C6570" w:rsidRDefault="004C6570">
      <w:pPr>
        <w:rPr>
          <w:rFonts w:ascii="Times New Roman" w:hAnsi="Times New Roman" w:cs="Times New Roman"/>
          <w:sz w:val="28"/>
          <w:szCs w:val="28"/>
        </w:rPr>
      </w:pPr>
    </w:p>
    <w:p w:rsidR="004C6570" w:rsidRDefault="004C6570">
      <w:pPr>
        <w:rPr>
          <w:rFonts w:ascii="Times New Roman" w:hAnsi="Times New Roman" w:cs="Times New Roman"/>
          <w:sz w:val="28"/>
          <w:szCs w:val="28"/>
        </w:rPr>
      </w:pPr>
    </w:p>
    <w:p w:rsidR="004C6570" w:rsidRDefault="004C6570">
      <w:pPr>
        <w:rPr>
          <w:rFonts w:ascii="Times New Roman" w:hAnsi="Times New Roman" w:cs="Times New Roman"/>
          <w:sz w:val="28"/>
          <w:szCs w:val="28"/>
        </w:rPr>
      </w:pPr>
    </w:p>
    <w:p w:rsidR="004C6570" w:rsidRDefault="004C6570">
      <w:pPr>
        <w:rPr>
          <w:rFonts w:ascii="Times New Roman" w:hAnsi="Times New Roman" w:cs="Times New Roman"/>
          <w:sz w:val="28"/>
          <w:szCs w:val="28"/>
        </w:rPr>
      </w:pPr>
    </w:p>
    <w:p w:rsidR="004C6570" w:rsidRDefault="004C6570">
      <w:pPr>
        <w:rPr>
          <w:rFonts w:ascii="Times New Roman" w:hAnsi="Times New Roman" w:cs="Times New Roman"/>
          <w:sz w:val="28"/>
          <w:szCs w:val="28"/>
        </w:rPr>
      </w:pPr>
    </w:p>
    <w:p w:rsidR="004C6570" w:rsidRDefault="004C6570">
      <w:pPr>
        <w:rPr>
          <w:rFonts w:ascii="Times New Roman" w:hAnsi="Times New Roman" w:cs="Times New Roman"/>
          <w:sz w:val="28"/>
          <w:szCs w:val="28"/>
        </w:rPr>
      </w:pPr>
    </w:p>
    <w:p w:rsidR="003F4B94" w:rsidRDefault="003F4B94">
      <w:pPr>
        <w:rPr>
          <w:rFonts w:ascii="Times New Roman" w:hAnsi="Times New Roman" w:cs="Times New Roman"/>
          <w:sz w:val="28"/>
          <w:szCs w:val="28"/>
        </w:rPr>
      </w:pPr>
    </w:p>
    <w:p w:rsidR="007A07A7" w:rsidRPr="002770A3" w:rsidRDefault="007A07A7" w:rsidP="007A07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0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У Т В Е Р Ж 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 Н О</w:t>
      </w:r>
    </w:p>
    <w:p w:rsidR="007A07A7" w:rsidRPr="002770A3" w:rsidRDefault="003F4B94" w:rsidP="007A07A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ВРИО </w:t>
      </w:r>
      <w:r w:rsidR="007A07A7" w:rsidRPr="002770A3">
        <w:rPr>
          <w:rFonts w:ascii="Times New Roman" w:eastAsia="Times New Roman" w:hAnsi="Times New Roman" w:cs="Times New Roman"/>
          <w:b/>
          <w:sz w:val="24"/>
          <w:szCs w:val="24"/>
        </w:rPr>
        <w:t>Генеральны</w:t>
      </w:r>
      <w:r w:rsidR="007A07A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7A07A7" w:rsidRPr="002770A3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</w:t>
      </w:r>
      <w:r w:rsidR="007A07A7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7A07A7" w:rsidRPr="002770A3">
        <w:rPr>
          <w:rFonts w:ascii="Times New Roman" w:eastAsia="Times New Roman" w:hAnsi="Times New Roman" w:cs="Times New Roman"/>
          <w:b/>
          <w:sz w:val="24"/>
          <w:szCs w:val="24"/>
        </w:rPr>
        <w:t xml:space="preserve"> Фонда содействия</w:t>
      </w:r>
    </w:p>
    <w:p w:rsidR="007A07A7" w:rsidRPr="002770A3" w:rsidRDefault="007A07A7" w:rsidP="007A07A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0A3">
        <w:rPr>
          <w:rFonts w:ascii="Times New Roman" w:eastAsia="Times New Roman" w:hAnsi="Times New Roman" w:cs="Times New Roman"/>
          <w:b/>
          <w:sz w:val="24"/>
          <w:szCs w:val="24"/>
        </w:rPr>
        <w:t>кредитованию субъектов малого и среднего</w:t>
      </w:r>
    </w:p>
    <w:p w:rsidR="007A07A7" w:rsidRPr="002770A3" w:rsidRDefault="007A07A7" w:rsidP="007A07A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0A3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предпринимательства Республики Дагестан</w:t>
      </w:r>
    </w:p>
    <w:p w:rsidR="007A07A7" w:rsidRPr="003F4B94" w:rsidRDefault="003F4B94" w:rsidP="007A07A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Омаров К.М.</w:t>
      </w:r>
    </w:p>
    <w:p w:rsidR="007A07A7" w:rsidRPr="00936BD2" w:rsidRDefault="008919ED" w:rsidP="007A07A7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№ </w:t>
      </w:r>
      <w:r w:rsidR="006351C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6351C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F4B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51C9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февраля </w:t>
      </w:r>
      <w:r w:rsidR="007A07A7" w:rsidRPr="00936BD2">
        <w:rPr>
          <w:rFonts w:ascii="Times New Roman" w:hAnsi="Times New Roman" w:cs="Times New Roman"/>
          <w:b/>
          <w:sz w:val="24"/>
          <w:szCs w:val="24"/>
        </w:rPr>
        <w:t>20</w:t>
      </w:r>
      <w:r w:rsidR="003F4B94">
        <w:rPr>
          <w:rFonts w:ascii="Times New Roman" w:hAnsi="Times New Roman" w:cs="Times New Roman"/>
          <w:b/>
          <w:sz w:val="24"/>
          <w:szCs w:val="24"/>
        </w:rPr>
        <w:t>2</w:t>
      </w:r>
      <w:r w:rsidR="006351C9">
        <w:rPr>
          <w:rFonts w:ascii="Times New Roman" w:hAnsi="Times New Roman" w:cs="Times New Roman"/>
          <w:b/>
          <w:sz w:val="24"/>
          <w:szCs w:val="24"/>
        </w:rPr>
        <w:t>1</w:t>
      </w:r>
      <w:r w:rsidR="007A07A7" w:rsidRPr="00936BD2">
        <w:rPr>
          <w:rFonts w:ascii="Times New Roman" w:hAnsi="Times New Roman" w:cs="Times New Roman"/>
          <w:b/>
          <w:sz w:val="24"/>
          <w:szCs w:val="24"/>
        </w:rPr>
        <w:t>г.</w:t>
      </w:r>
    </w:p>
    <w:p w:rsidR="009F6923" w:rsidRDefault="009F6923" w:rsidP="00785FE8">
      <w:pPr>
        <w:tabs>
          <w:tab w:val="left" w:pos="4962"/>
        </w:tabs>
        <w:spacing w:line="240" w:lineRule="auto"/>
        <w:ind w:hanging="36"/>
        <w:jc w:val="right"/>
        <w:rPr>
          <w:rFonts w:ascii="Times New Roman" w:hAnsi="Times New Roman"/>
          <w:sz w:val="24"/>
          <w:szCs w:val="24"/>
        </w:rPr>
      </w:pPr>
    </w:p>
    <w:p w:rsidR="00EB6697" w:rsidRPr="00EB6697" w:rsidRDefault="00EB6697" w:rsidP="00EE2D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97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ОДУКТОВАЯ ЛИНЕЙКА ВОЗНАГРАЖДЕНИЙ</w:t>
      </w:r>
    </w:p>
    <w:tbl>
      <w:tblPr>
        <w:tblStyle w:val="a5"/>
        <w:tblpPr w:leftFromText="180" w:rightFromText="180" w:vertAnchor="text" w:horzAnchor="margin" w:tblpXSpec="center" w:tblpY="447"/>
        <w:tblW w:w="7654" w:type="dxa"/>
        <w:tblLayout w:type="fixed"/>
        <w:tblLook w:val="04A0" w:firstRow="1" w:lastRow="0" w:firstColumn="1" w:lastColumn="0" w:noHBand="0" w:noVBand="1"/>
      </w:tblPr>
      <w:tblGrid>
        <w:gridCol w:w="681"/>
        <w:gridCol w:w="4541"/>
        <w:gridCol w:w="2432"/>
      </w:tblGrid>
      <w:tr w:rsidR="003F4B94" w:rsidTr="003F4B94">
        <w:trPr>
          <w:trHeight w:val="2841"/>
        </w:trPr>
        <w:tc>
          <w:tcPr>
            <w:tcW w:w="681" w:type="dxa"/>
            <w:vAlign w:val="center"/>
          </w:tcPr>
          <w:p w:rsidR="003F4B94" w:rsidRPr="007A07A7" w:rsidRDefault="003F4B94" w:rsidP="009370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07A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41" w:type="dxa"/>
          </w:tcPr>
          <w:p w:rsidR="003F4B94" w:rsidRDefault="003F4B94" w:rsidP="009370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продуктов</w:t>
            </w:r>
          </w:p>
        </w:tc>
        <w:tc>
          <w:tcPr>
            <w:tcW w:w="2432" w:type="dxa"/>
            <w:vAlign w:val="center"/>
          </w:tcPr>
          <w:p w:rsidR="003F4B94" w:rsidRPr="007A07A7" w:rsidRDefault="003F4B94" w:rsidP="00A16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A07A7">
              <w:rPr>
                <w:rFonts w:ascii="Times New Roman" w:hAnsi="Times New Roman"/>
                <w:b/>
                <w:sz w:val="28"/>
                <w:szCs w:val="28"/>
              </w:rPr>
              <w:t>ознаграждени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  <w:r w:rsidRPr="007A07A7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proofErr w:type="gramEnd"/>
            <w:r w:rsidRPr="007A07A7">
              <w:rPr>
                <w:rFonts w:ascii="Times New Roman" w:hAnsi="Times New Roman"/>
                <w:b/>
                <w:sz w:val="28"/>
                <w:szCs w:val="28"/>
              </w:rPr>
              <w:t xml:space="preserve"> суммы поручительства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7A07A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F4B94" w:rsidTr="003F4B94">
        <w:trPr>
          <w:trHeight w:val="641"/>
        </w:trPr>
        <w:tc>
          <w:tcPr>
            <w:tcW w:w="681" w:type="dxa"/>
            <w:vAlign w:val="center"/>
          </w:tcPr>
          <w:p w:rsidR="003F4B94" w:rsidRPr="00EB6697" w:rsidRDefault="003F4B94" w:rsidP="00937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69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:rsidR="003F4B94" w:rsidRPr="00EB6697" w:rsidRDefault="003F4B94" w:rsidP="006C1F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Договора финансовой аренды (лизинга)</w:t>
            </w:r>
          </w:p>
        </w:tc>
        <w:tc>
          <w:tcPr>
            <w:tcW w:w="2432" w:type="dxa"/>
          </w:tcPr>
          <w:p w:rsidR="003F4B94" w:rsidRPr="00EB6697" w:rsidRDefault="003F4B94" w:rsidP="00C95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  <w:r w:rsidRPr="00EB6697">
              <w:rPr>
                <w:rFonts w:ascii="Times New Roman" w:hAnsi="Times New Roman"/>
                <w:sz w:val="28"/>
                <w:szCs w:val="28"/>
              </w:rPr>
              <w:t>% годовых</w:t>
            </w:r>
          </w:p>
        </w:tc>
      </w:tr>
      <w:tr w:rsidR="003F4B94" w:rsidTr="003F4B94">
        <w:trPr>
          <w:trHeight w:val="1420"/>
        </w:trPr>
        <w:tc>
          <w:tcPr>
            <w:tcW w:w="681" w:type="dxa"/>
            <w:vAlign w:val="center"/>
          </w:tcPr>
          <w:p w:rsidR="003F4B94" w:rsidRPr="00EB6697" w:rsidRDefault="003F4B94" w:rsidP="00937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69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:rsidR="003F4B94" w:rsidRPr="00EB6697" w:rsidRDefault="003F4B94" w:rsidP="00A160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Кредитные договора/ договора займа </w:t>
            </w:r>
          </w:p>
        </w:tc>
        <w:tc>
          <w:tcPr>
            <w:tcW w:w="2432" w:type="dxa"/>
          </w:tcPr>
          <w:p w:rsidR="003F4B94" w:rsidRPr="00EB6697" w:rsidRDefault="003F4B94" w:rsidP="00C955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B6697">
              <w:rPr>
                <w:rFonts w:ascii="Times New Roman" w:hAnsi="Times New Roman"/>
                <w:sz w:val="28"/>
                <w:szCs w:val="28"/>
              </w:rPr>
              <w:t>% годовых</w:t>
            </w:r>
          </w:p>
        </w:tc>
      </w:tr>
      <w:tr w:rsidR="003F4B94" w:rsidTr="003F4B94">
        <w:trPr>
          <w:trHeight w:val="693"/>
        </w:trPr>
        <w:tc>
          <w:tcPr>
            <w:tcW w:w="681" w:type="dxa"/>
            <w:vAlign w:val="center"/>
          </w:tcPr>
          <w:p w:rsidR="003F4B94" w:rsidRPr="00EB6697" w:rsidRDefault="003F4B94" w:rsidP="00937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69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1" w:type="dxa"/>
          </w:tcPr>
          <w:p w:rsidR="003F4B94" w:rsidRDefault="003F4B94" w:rsidP="001E30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Договора банковской гарантии </w:t>
            </w:r>
          </w:p>
        </w:tc>
        <w:tc>
          <w:tcPr>
            <w:tcW w:w="2432" w:type="dxa"/>
          </w:tcPr>
          <w:p w:rsidR="003F4B94" w:rsidRPr="00EB6697" w:rsidRDefault="00DF52CD" w:rsidP="00937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F4B94" w:rsidRPr="00EB6697">
              <w:rPr>
                <w:rFonts w:ascii="Times New Roman" w:hAnsi="Times New Roman"/>
                <w:sz w:val="28"/>
                <w:szCs w:val="28"/>
              </w:rPr>
              <w:t>% годовых</w:t>
            </w:r>
          </w:p>
        </w:tc>
      </w:tr>
      <w:tr w:rsidR="003F4B94" w:rsidTr="003F4B94">
        <w:trPr>
          <w:trHeight w:val="2114"/>
        </w:trPr>
        <w:tc>
          <w:tcPr>
            <w:tcW w:w="681" w:type="dxa"/>
            <w:vAlign w:val="center"/>
          </w:tcPr>
          <w:p w:rsidR="003F4B94" w:rsidRPr="00EB6697" w:rsidRDefault="003F4B94" w:rsidP="00A47B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41" w:type="dxa"/>
          </w:tcPr>
          <w:p w:rsidR="003F4B94" w:rsidRDefault="003F4B94" w:rsidP="00A47B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Кредитные договора/ договора займа, выданные под приоритетные проекты</w:t>
            </w:r>
            <w:r w:rsidR="00DF52CD">
              <w:rPr>
                <w:rFonts w:ascii="Times New Roman" w:hAnsi="Times New Roman"/>
                <w:sz w:val="28"/>
                <w:szCs w:val="28"/>
              </w:rPr>
              <w:t xml:space="preserve">, государственные программы  </w:t>
            </w:r>
          </w:p>
        </w:tc>
        <w:tc>
          <w:tcPr>
            <w:tcW w:w="2432" w:type="dxa"/>
          </w:tcPr>
          <w:p w:rsidR="003F4B94" w:rsidRDefault="003F4B94" w:rsidP="000E3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0,75</w:t>
            </w:r>
            <w:r w:rsidRPr="00EB6697">
              <w:rPr>
                <w:rFonts w:ascii="Times New Roman" w:hAnsi="Times New Roman"/>
                <w:sz w:val="28"/>
                <w:szCs w:val="28"/>
              </w:rPr>
              <w:t>% годовых</w:t>
            </w:r>
          </w:p>
        </w:tc>
      </w:tr>
    </w:tbl>
    <w:p w:rsidR="00EB6697" w:rsidRDefault="00EB6697" w:rsidP="00EE2DEB">
      <w:pPr>
        <w:jc w:val="center"/>
      </w:pPr>
    </w:p>
    <w:p w:rsidR="004C6570" w:rsidRPr="004C6570" w:rsidRDefault="00785FE8" w:rsidP="00785FE8">
      <w:pPr>
        <w:jc w:val="right"/>
        <w:rPr>
          <w:rFonts w:ascii="Times New Roman" w:hAnsi="Times New Roman" w:cs="Times New Roman"/>
          <w:sz w:val="28"/>
          <w:szCs w:val="28"/>
        </w:rPr>
      </w:pPr>
      <w:r w:rsidRPr="007D7710">
        <w:rPr>
          <w:rFonts w:ascii="Times New Roman" w:hAnsi="Times New Roman" w:cs="Times New Roman"/>
          <w:sz w:val="28"/>
          <w:szCs w:val="28"/>
        </w:rPr>
        <w:t xml:space="preserve"> </w:t>
      </w:r>
      <w:r w:rsidRPr="005128C6">
        <w:rPr>
          <w:rFonts w:ascii="Times New Roman" w:hAnsi="Times New Roman"/>
          <w:sz w:val="28"/>
          <w:szCs w:val="28"/>
        </w:rPr>
        <w:t xml:space="preserve"> </w:t>
      </w:r>
    </w:p>
    <w:sectPr w:rsidR="004C6570" w:rsidRPr="004C6570" w:rsidSect="00C27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5DF2"/>
    <w:multiLevelType w:val="multilevel"/>
    <w:tmpl w:val="3B86F62C"/>
    <w:lvl w:ilvl="0">
      <w:start w:val="1"/>
      <w:numFmt w:val="upperRoman"/>
      <w:lvlText w:val="%1."/>
      <w:lvlJc w:val="righ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3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070"/>
    <w:rsid w:val="000619FE"/>
    <w:rsid w:val="000E3CE3"/>
    <w:rsid w:val="000F018C"/>
    <w:rsid w:val="001E306F"/>
    <w:rsid w:val="002059E8"/>
    <w:rsid w:val="00213C99"/>
    <w:rsid w:val="003F4B94"/>
    <w:rsid w:val="00435AA7"/>
    <w:rsid w:val="004B2F65"/>
    <w:rsid w:val="004C6570"/>
    <w:rsid w:val="004D0F24"/>
    <w:rsid w:val="004D6070"/>
    <w:rsid w:val="00553AC1"/>
    <w:rsid w:val="0057514A"/>
    <w:rsid w:val="006351C9"/>
    <w:rsid w:val="00683591"/>
    <w:rsid w:val="00693EF3"/>
    <w:rsid w:val="006A71B1"/>
    <w:rsid w:val="006C1F27"/>
    <w:rsid w:val="006D7767"/>
    <w:rsid w:val="007416D4"/>
    <w:rsid w:val="00785FE8"/>
    <w:rsid w:val="007868AA"/>
    <w:rsid w:val="007A07A7"/>
    <w:rsid w:val="007B5659"/>
    <w:rsid w:val="00803F94"/>
    <w:rsid w:val="0083306A"/>
    <w:rsid w:val="00850317"/>
    <w:rsid w:val="008919ED"/>
    <w:rsid w:val="009066D4"/>
    <w:rsid w:val="00921896"/>
    <w:rsid w:val="00932161"/>
    <w:rsid w:val="00936BD2"/>
    <w:rsid w:val="0093703B"/>
    <w:rsid w:val="009F6923"/>
    <w:rsid w:val="00A160AA"/>
    <w:rsid w:val="00A26062"/>
    <w:rsid w:val="00A47B12"/>
    <w:rsid w:val="00AC7E6D"/>
    <w:rsid w:val="00AF3835"/>
    <w:rsid w:val="00B801D0"/>
    <w:rsid w:val="00B96677"/>
    <w:rsid w:val="00C122B1"/>
    <w:rsid w:val="00C2743C"/>
    <w:rsid w:val="00C50B38"/>
    <w:rsid w:val="00C60A84"/>
    <w:rsid w:val="00C61077"/>
    <w:rsid w:val="00C73891"/>
    <w:rsid w:val="00C955F8"/>
    <w:rsid w:val="00D131E6"/>
    <w:rsid w:val="00D52415"/>
    <w:rsid w:val="00DA2C9A"/>
    <w:rsid w:val="00DD097B"/>
    <w:rsid w:val="00DF52CD"/>
    <w:rsid w:val="00E013AB"/>
    <w:rsid w:val="00EB6697"/>
    <w:rsid w:val="00EE2DEB"/>
    <w:rsid w:val="00F67C3F"/>
    <w:rsid w:val="00FD1C6B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9FFB"/>
  <w15:docId w15:val="{AA25EF7B-B740-4CE6-A755-12FB5B51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4D607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rsid w:val="004D6070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B66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4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4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Гаджимурад</dc:creator>
  <cp:keywords/>
  <dc:description/>
  <cp:lastModifiedBy>USER</cp:lastModifiedBy>
  <cp:revision>49</cp:revision>
  <cp:lastPrinted>2021-04-06T07:15:00Z</cp:lastPrinted>
  <dcterms:created xsi:type="dcterms:W3CDTF">2016-11-21T11:20:00Z</dcterms:created>
  <dcterms:modified xsi:type="dcterms:W3CDTF">2021-04-06T07:16:00Z</dcterms:modified>
</cp:coreProperties>
</file>